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888" w:rsidRPr="00A15F11" w:rsidRDefault="005B2888" w:rsidP="005B2888">
      <w:pPr>
        <w:jc w:val="center"/>
        <w:rPr>
          <w:rFonts w:ascii="Arial" w:hAnsi="Arial" w:cs="Arial"/>
          <w:b/>
          <w:u w:val="single"/>
        </w:rPr>
      </w:pPr>
      <w:r w:rsidRPr="00A15F11">
        <w:rPr>
          <w:rFonts w:ascii="Arial" w:hAnsi="Arial" w:cs="Arial"/>
          <w:b/>
          <w:u w:val="single"/>
        </w:rPr>
        <w:t xml:space="preserve">ANEXO </w:t>
      </w:r>
      <w:r>
        <w:rPr>
          <w:rFonts w:ascii="Arial" w:hAnsi="Arial" w:cs="Arial"/>
          <w:b/>
          <w:u w:val="single"/>
        </w:rPr>
        <w:t>A</w:t>
      </w:r>
      <w:bookmarkStart w:id="0" w:name="_GoBack"/>
      <w:bookmarkEnd w:id="0"/>
    </w:p>
    <w:p w:rsidR="005B2888" w:rsidRDefault="005B2888" w:rsidP="005B2888">
      <w:pPr>
        <w:spacing w:after="0" w:line="360" w:lineRule="auto"/>
        <w:jc w:val="center"/>
        <w:rPr>
          <w:rFonts w:ascii="Arial" w:hAnsi="Arial" w:cs="Arial"/>
        </w:rPr>
      </w:pPr>
      <w:r w:rsidRPr="005B2888">
        <w:rPr>
          <w:rFonts w:ascii="Arial" w:hAnsi="Arial" w:cs="Arial"/>
          <w:b/>
        </w:rPr>
        <w:t>HOJA DE RE</w:t>
      </w:r>
      <w:r>
        <w:rPr>
          <w:rFonts w:ascii="Arial" w:hAnsi="Arial" w:cs="Arial"/>
          <w:b/>
        </w:rPr>
        <w:t>VISIONES PERIÓDICAS DE LAS PEMP</w:t>
      </w:r>
    </w:p>
    <w:p w:rsidR="005B2888" w:rsidRDefault="005B2888" w:rsidP="001B2D1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  <w:lang w:eastAsia="es-ES"/>
        </w:rPr>
        <w:drawing>
          <wp:inline distT="0" distB="0" distL="0" distR="0" wp14:anchorId="694DBB8B" wp14:editId="6620C498">
            <wp:extent cx="6004931" cy="7968084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653" cy="797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888" w:rsidRPr="005B2888" w:rsidRDefault="005B2888" w:rsidP="005B2888">
      <w:pPr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lastRenderedPageBreak/>
        <w:t>Para el caso de las carretillas elevadoras automotoras se tendrá en cuanta lo establecido en la NTP 715.</w:t>
      </w:r>
      <w:r>
        <w:rPr>
          <w:rFonts w:ascii="Arial" w:eastAsia="Calibri" w:hAnsi="Arial" w:cs="Arial"/>
        </w:rPr>
        <w:t xml:space="preserve"> </w:t>
      </w:r>
      <w:r w:rsidRPr="005B2888">
        <w:rPr>
          <w:rFonts w:ascii="Arial" w:eastAsia="Calibri" w:hAnsi="Arial" w:cs="Arial"/>
        </w:rPr>
        <w:t>Los puntos mínimos a revisar serán:</w:t>
      </w:r>
    </w:p>
    <w:p w:rsidR="005B2888" w:rsidRPr="005B2888" w:rsidRDefault="005B2888" w:rsidP="005B2888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MANUALES Y PEGATINAS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 xml:space="preserve">Manual de seguridad y del operario en el </w:t>
      </w:r>
      <w:proofErr w:type="spellStart"/>
      <w:r w:rsidRPr="005B2888">
        <w:rPr>
          <w:rFonts w:ascii="Arial" w:eastAsia="Calibri" w:hAnsi="Arial" w:cs="Arial"/>
        </w:rPr>
        <w:t>portamanuales</w:t>
      </w:r>
      <w:proofErr w:type="spellEnd"/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Pegatinas en sitio, seguras y legibles</w:t>
      </w:r>
    </w:p>
    <w:p w:rsidR="005B2888" w:rsidRPr="005B2888" w:rsidRDefault="005B2888" w:rsidP="005B2888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 xml:space="preserve">GENERAL 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 xml:space="preserve">Pintura y apariencia en general 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Inspección condiciones estructurales – incluso soldaduras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Modificaciones no autorizadas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 xml:space="preserve">Engrasado y lubricación </w:t>
      </w:r>
    </w:p>
    <w:p w:rsidR="005B2888" w:rsidRPr="005B2888" w:rsidRDefault="005B2888" w:rsidP="005B2888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CONJUNTO MÁSTIL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Tramos del mástil sin daños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El mástil funciona suavemente hasta la altura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Adecuada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Inspección rodillos carro y mástil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Nylon del garro engrasado y en buen estado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Tornillos de sujeción de mástil y carro bien apretados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Cadenas engrasadas tensadas y sin daños</w:t>
      </w:r>
    </w:p>
    <w:p w:rsidR="005B2888" w:rsidRPr="005B2888" w:rsidRDefault="005B2888" w:rsidP="005B2888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CONJUNTO BASE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Ruedas conducción y dirección correctas – tornillos apretados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desgaste ruedas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 xml:space="preserve">Nivel </w:t>
      </w:r>
      <w:proofErr w:type="spellStart"/>
      <w:r w:rsidRPr="005B2888">
        <w:rPr>
          <w:rFonts w:ascii="Arial" w:eastAsia="Calibri" w:hAnsi="Arial" w:cs="Arial"/>
        </w:rPr>
        <w:t>valvulina</w:t>
      </w:r>
      <w:proofErr w:type="spellEnd"/>
      <w:r w:rsidRPr="005B2888">
        <w:rPr>
          <w:rFonts w:ascii="Arial" w:eastAsia="Calibri" w:hAnsi="Arial" w:cs="Arial"/>
        </w:rPr>
        <w:t xml:space="preserve"> grupo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Rótulas y rodamientos dirección – estado – engrasado</w:t>
      </w:r>
    </w:p>
    <w:p w:rsidR="005B2888" w:rsidRPr="005B2888" w:rsidRDefault="005B2888" w:rsidP="005B2888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SISTEMA ELÉCTRICO Y MOTOR ELÉCTRICO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estado y  nivel agua baterías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 xml:space="preserve">Comprobar escobillas y conexiones motor tracción e </w:t>
      </w:r>
      <w:proofErr w:type="spellStart"/>
      <w:r w:rsidRPr="005B2888">
        <w:rPr>
          <w:rFonts w:ascii="Arial" w:eastAsia="Calibri" w:hAnsi="Arial" w:cs="Arial"/>
        </w:rPr>
        <w:t>hidraúlico</w:t>
      </w:r>
      <w:proofErr w:type="spellEnd"/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fugas en bombas</w:t>
      </w:r>
    </w:p>
    <w:p w:rsidR="005B2888" w:rsidRPr="005B2888" w:rsidRDefault="005B2888" w:rsidP="005B2888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SISTEMA ELÉCTRICO Y MOTOR DIESEL (</w:t>
      </w:r>
      <w:proofErr w:type="spellStart"/>
      <w:r w:rsidRPr="005B2888">
        <w:rPr>
          <w:rFonts w:ascii="Arial" w:eastAsia="Calibri" w:hAnsi="Arial" w:cs="Arial"/>
        </w:rPr>
        <w:t>Agrimac</w:t>
      </w:r>
      <w:proofErr w:type="spellEnd"/>
      <w:r w:rsidRPr="005B2888">
        <w:rPr>
          <w:rFonts w:ascii="Arial" w:eastAsia="Calibri" w:hAnsi="Arial" w:cs="Arial"/>
        </w:rPr>
        <w:t xml:space="preserve"> TH 250)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Cambio aceite motor y filtros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batería y alternador.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Cambio correas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fugas fluidos motor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conexiones eléctricas – apretadas – sin corrosión</w:t>
      </w:r>
    </w:p>
    <w:p w:rsidR="005B2888" w:rsidRPr="005B2888" w:rsidRDefault="005B2888" w:rsidP="005B2888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SISTEMA HIDRAÚLICO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 xml:space="preserve">Comprobar estado mangueras, </w:t>
      </w:r>
      <w:proofErr w:type="spellStart"/>
      <w:r w:rsidRPr="005B2888">
        <w:rPr>
          <w:rFonts w:ascii="Arial" w:eastAsia="Calibri" w:hAnsi="Arial" w:cs="Arial"/>
        </w:rPr>
        <w:t>intalaciones</w:t>
      </w:r>
      <w:proofErr w:type="spellEnd"/>
      <w:r w:rsidRPr="005B2888">
        <w:rPr>
          <w:rFonts w:ascii="Arial" w:eastAsia="Calibri" w:hAnsi="Arial" w:cs="Arial"/>
        </w:rPr>
        <w:t xml:space="preserve"> y componentes – ausencia fugas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Nivel aceite en tanque hidráulico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Estado bomba hidráulica – ausencia fugas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Estado cilindros – ausencia fugas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Respirador aceite hidráulico limpio – estado tapón del tanque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Presiones hidráulicas correctas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Funcionamiento válvulas hidráulicas</w:t>
      </w:r>
    </w:p>
    <w:p w:rsidR="005B2888" w:rsidRPr="005B2888" w:rsidRDefault="005B2888" w:rsidP="005B2888">
      <w:pPr>
        <w:numPr>
          <w:ilvl w:val="0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FUNCIONES Y CONTROLES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 xml:space="preserve">Palancas hidráulicas de funcionamiento y retorno 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paro contracorriente e interruptor de llave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funcionamiento alarma marcha atrás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claxon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lastRenderedPageBreak/>
        <w:t>Comprobar dispositivo de freno y freno de carretilla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detector hombre muerto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Cajas de mandos limpias, libres de escombros y cerradas completamente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velocidades de traslación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Comprobar sensores carretilla</w:t>
      </w:r>
    </w:p>
    <w:p w:rsidR="005B2888" w:rsidRPr="005B2888" w:rsidRDefault="005B2888" w:rsidP="005B2888">
      <w:pPr>
        <w:numPr>
          <w:ilvl w:val="1"/>
          <w:numId w:val="1"/>
        </w:numPr>
        <w:contextualSpacing/>
        <w:jc w:val="both"/>
        <w:rPr>
          <w:rFonts w:ascii="Arial" w:eastAsia="Calibri" w:hAnsi="Arial" w:cs="Arial"/>
        </w:rPr>
      </w:pPr>
      <w:r w:rsidRPr="005B2888">
        <w:rPr>
          <w:rFonts w:ascii="Arial" w:eastAsia="Calibri" w:hAnsi="Arial" w:cs="Arial"/>
        </w:rPr>
        <w:t>Alumbrado de la carretilla</w:t>
      </w:r>
    </w:p>
    <w:p w:rsidR="005B2888" w:rsidRPr="005B2888" w:rsidRDefault="005B2888">
      <w:pPr>
        <w:rPr>
          <w:rFonts w:ascii="Arial" w:hAnsi="Arial" w:cs="Arial"/>
        </w:rPr>
      </w:pPr>
    </w:p>
    <w:p w:rsidR="005B2888" w:rsidRPr="005B2888" w:rsidRDefault="005B2888" w:rsidP="005B2888">
      <w:pPr>
        <w:spacing w:after="0" w:line="360" w:lineRule="auto"/>
        <w:rPr>
          <w:rFonts w:ascii="Arial" w:hAnsi="Arial" w:cs="Arial"/>
        </w:rPr>
      </w:pPr>
    </w:p>
    <w:sectPr w:rsidR="005B2888" w:rsidRPr="005B28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1887"/>
    <w:multiLevelType w:val="hybridMultilevel"/>
    <w:tmpl w:val="3B6C31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888"/>
    <w:rsid w:val="001B2D17"/>
    <w:rsid w:val="005B2888"/>
    <w:rsid w:val="007F106C"/>
    <w:rsid w:val="008B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8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B2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2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8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B2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2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Madrid Destino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Aurora Ballesteros</dc:creator>
  <cp:lastModifiedBy>Aurora Ballesteros</cp:lastModifiedBy>
  <cp:revision>2</cp:revision>
  <dcterms:created xsi:type="dcterms:W3CDTF">2018-02-09T11:45:00Z</dcterms:created>
  <dcterms:modified xsi:type="dcterms:W3CDTF">2018-02-09T11:50:00Z</dcterms:modified>
</cp:coreProperties>
</file>